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24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/>
          <w:bCs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/>
          <w:bCs/>
          <w:spacing w:val="4"/>
          <w:kern w:val="0"/>
          <w:sz w:val="28"/>
          <w:szCs w:val="28"/>
          <w:lang w:val="ru-RU" w:eastAsia="en-US" w:bidi="ar-SA"/>
        </w:rPr>
        <w:t>остановление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Правительства Ульяновской области от 23.05.2019 № 233-П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24 янва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 w:val="false"/>
          <w:bCs w:val="false"/>
          <w:spacing w:val="4"/>
          <w:kern w:val="0"/>
          <w:sz w:val="28"/>
          <w:szCs w:val="28"/>
          <w:lang w:val="ru-RU" w:eastAsia="en-US" w:bidi="ar-SA"/>
        </w:rPr>
        <w:t xml:space="preserve">остановление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Правительства Ульяновской области от 23.05.2019 № 233-П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Центра компетенций в сфере сельскохозяйственной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>ом вносятся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 изменения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,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предусматривающие приведение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>отдельных положений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остановлени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я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 xml:space="preserve"> Правительства Ульяновской области</w:t>
        <w:br/>
        <w:t>от 23.05.2019 № 233-П «</w:t>
      </w:r>
      <w:r>
        <w:rPr>
          <w:rFonts w:ascii="PT Astra Serif" w:hAnsi="PT Astra Serif"/>
          <w:b w:val="false"/>
          <w:sz w:val="28"/>
          <w:szCs w:val="28"/>
        </w:rPr>
        <w:t>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</w:t>
      </w:r>
      <w:r>
        <w:rPr>
          <w:rFonts w:eastAsia="Times New Roman" w:cs="Times New Roman" w:ascii="PT Astra Serif" w:hAnsi="PT Astra Serif"/>
          <w:b w:val="false"/>
          <w:color w:val="00000A"/>
          <w:kern w:val="0"/>
          <w:sz w:val="28"/>
          <w:szCs w:val="28"/>
          <w:lang w:val="ru-RU" w:eastAsia="ru-RU" w:bidi="ar-SA"/>
        </w:rPr>
        <w:t xml:space="preserve"> «</w:t>
      </w:r>
      <w:r>
        <w:rPr>
          <w:rFonts w:ascii="PT Astra Serif" w:hAnsi="PT Astra Serif"/>
          <w:b w:val="false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 xml:space="preserve">» 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(далее — постановление № 233-П)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zh-CN" w:bidi="ar-SA"/>
        </w:rPr>
        <w:t xml:space="preserve"> соответствии с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приказом Министерства сельского хозяйства Российской Федерации от 12.03.2021 № 128 «О</w:t>
      </w:r>
      <w:r>
        <w:rPr>
          <w:rFonts w:ascii="PT Astra Serif" w:hAnsi="PT Astra Serif"/>
          <w:b w:val="false"/>
          <w:bCs w:val="false"/>
          <w:sz w:val="28"/>
          <w:szCs w:val="28"/>
          <w:lang w:eastAsia="zh-CN"/>
        </w:rPr>
        <w:t>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</w:t>
        <w:br/>
        <w:t>и развитие сельской кооперации, приведенными в приложении № 6</w:t>
        <w:br/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</w:t>
      </w:r>
      <w:r>
        <w:rPr>
          <w:rFonts w:ascii="PT Astra Serif" w:hAnsi="PT Astra Serif"/>
          <w:b w:val="false"/>
          <w:bCs w:val="false"/>
          <w:sz w:val="28"/>
          <w:szCs w:val="28"/>
          <w:lang w:eastAsia="zh-CN"/>
        </w:rPr>
        <w:t>ё</w:t>
      </w:r>
      <w:r>
        <w:rPr>
          <w:rFonts w:ascii="PT Astra Serif" w:hAnsi="PT Astra Serif"/>
          <w:b w:val="false"/>
          <w:bCs w:val="false"/>
          <w:sz w:val="28"/>
          <w:szCs w:val="28"/>
          <w:lang w:eastAsia="zh-CN"/>
        </w:rPr>
        <w:t>нной постановлением Правительства Российской Федерации</w:t>
        <w:br/>
        <w:t xml:space="preserve">от 14 июля 2012 № 717, а также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об установлении сроков их представления».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Проектом также приводятся отдельные положения 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en-US" w:bidi="ar-SA"/>
        </w:rPr>
        <w:t>постановления № 233-П</w:t>
        <w:br/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в соответствие с Бюджетным кодексом Российской Федерации</w:t>
      </w:r>
      <w:r>
        <w:rPr>
          <w:rFonts w:eastAsia="Times New Roman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sz w:val="28"/>
          <w:szCs w:val="28"/>
          <w:u w:val="none"/>
          <w:lang w:val="ru-RU" w:eastAsia="zh-CN" w:bidi="ar-SA"/>
        </w:rPr>
        <w:t xml:space="preserve">.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Изменения направлены на приведение вышеуказанного нормативного правового акта</w:t>
        <w:br/>
        <w:t>в соответствие с Государственной программой развития сельского хозяйства и регулирования рынков сельскохозяйственной продукции, сырья</w:t>
        <w:br/>
        <w:t xml:space="preserve"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 связи с внесением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в него изменений постановлением Правительства Российской Федерации от 15.11.2022 № 2064.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Application>LibreOffice/6.4.7.2$Linux_X86_64 LibreOffice_project/40$Build-2</Application>
  <Pages>2</Pages>
  <Words>362</Words>
  <Characters>2915</Characters>
  <CharactersWithSpaces>3306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2023-01-25T10:28:30Z</cp:lastPrinted>
  <dcterms:modified xsi:type="dcterms:W3CDTF">2023-01-25T10:30:55Z</dcterms:modified>
  <cp:revision>81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